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174F" w14:textId="41A4AE5A" w:rsidR="00717CF1" w:rsidRPr="002F7F66" w:rsidRDefault="00717CF1" w:rsidP="00073360">
      <w:pPr>
        <w:spacing w:after="0" w:line="360" w:lineRule="auto"/>
        <w:jc w:val="center"/>
        <w:rPr>
          <w:rFonts w:ascii="Times New Roman" w:hAnsi="Times New Roman" w:cs="Times New Roman"/>
          <w:b/>
          <w:sz w:val="28"/>
          <w:szCs w:val="28"/>
        </w:rPr>
      </w:pPr>
      <w:r w:rsidRPr="002F7F66">
        <w:rPr>
          <w:rFonts w:ascii="Times New Roman" w:hAnsi="Times New Roman" w:cs="Times New Roman"/>
          <w:b/>
          <w:sz w:val="28"/>
          <w:szCs w:val="28"/>
        </w:rPr>
        <w:t>INFORME MENSUAL DE PERT</w:t>
      </w:r>
      <w:r w:rsidR="00345CFA" w:rsidRPr="002F7F66">
        <w:rPr>
          <w:rFonts w:ascii="Times New Roman" w:hAnsi="Times New Roman" w:cs="Times New Roman"/>
          <w:b/>
          <w:sz w:val="28"/>
          <w:szCs w:val="28"/>
        </w:rPr>
        <w:t>I</w:t>
      </w:r>
      <w:r w:rsidRPr="002F7F66">
        <w:rPr>
          <w:rFonts w:ascii="Times New Roman" w:hAnsi="Times New Roman" w:cs="Times New Roman"/>
          <w:b/>
          <w:sz w:val="28"/>
          <w:szCs w:val="28"/>
        </w:rPr>
        <w:t>NENCIA SOCIOLINGUISTICA</w:t>
      </w:r>
    </w:p>
    <w:p w14:paraId="1B00BA37" w14:textId="77777777" w:rsidR="00290520" w:rsidRPr="002F7F66" w:rsidRDefault="00290520" w:rsidP="00073360">
      <w:pPr>
        <w:spacing w:after="0" w:line="360" w:lineRule="auto"/>
        <w:jc w:val="center"/>
        <w:rPr>
          <w:rFonts w:ascii="Times New Roman" w:hAnsi="Times New Roman" w:cs="Times New Roman"/>
          <w:b/>
          <w:sz w:val="28"/>
          <w:szCs w:val="28"/>
        </w:rPr>
      </w:pPr>
      <w:r w:rsidRPr="002F7F66">
        <w:rPr>
          <w:rFonts w:ascii="Times New Roman" w:hAnsi="Times New Roman" w:cs="Times New Roman"/>
          <w:b/>
          <w:sz w:val="28"/>
          <w:szCs w:val="28"/>
        </w:rPr>
        <w:t xml:space="preserve">UNIDAD DE FORTALECIMIENTO MUNICIPAL </w:t>
      </w:r>
    </w:p>
    <w:p w14:paraId="6E942310" w14:textId="1C06B41C" w:rsidR="00717CF1" w:rsidRPr="002F7F66" w:rsidRDefault="00717CF1" w:rsidP="00073360">
      <w:pPr>
        <w:spacing w:after="0" w:line="360" w:lineRule="auto"/>
        <w:jc w:val="center"/>
        <w:rPr>
          <w:rFonts w:ascii="Times New Roman" w:hAnsi="Times New Roman" w:cs="Times New Roman"/>
          <w:b/>
          <w:sz w:val="28"/>
          <w:szCs w:val="28"/>
        </w:rPr>
      </w:pPr>
      <w:r w:rsidRPr="002F7F66">
        <w:rPr>
          <w:rFonts w:ascii="Times New Roman" w:hAnsi="Times New Roman" w:cs="Times New Roman"/>
          <w:b/>
          <w:sz w:val="28"/>
          <w:szCs w:val="28"/>
        </w:rPr>
        <w:t>CORRESPONDIENTE AL MES DE</w:t>
      </w:r>
      <w:r w:rsidR="00091ADD" w:rsidRPr="002F7F66">
        <w:rPr>
          <w:rFonts w:ascii="Times New Roman" w:hAnsi="Times New Roman" w:cs="Times New Roman"/>
          <w:b/>
          <w:sz w:val="28"/>
          <w:szCs w:val="28"/>
        </w:rPr>
        <w:t xml:space="preserve"> </w:t>
      </w:r>
      <w:r w:rsidR="00C67F9A">
        <w:rPr>
          <w:rFonts w:ascii="Times New Roman" w:hAnsi="Times New Roman" w:cs="Times New Roman"/>
          <w:b/>
          <w:sz w:val="28"/>
          <w:szCs w:val="28"/>
        </w:rPr>
        <w:t>DICIEMBRE</w:t>
      </w:r>
      <w:r w:rsidR="006B679A" w:rsidRPr="002F7F66">
        <w:rPr>
          <w:rFonts w:ascii="Times New Roman" w:hAnsi="Times New Roman" w:cs="Times New Roman"/>
          <w:b/>
          <w:sz w:val="28"/>
          <w:szCs w:val="28"/>
        </w:rPr>
        <w:t xml:space="preserve"> </w:t>
      </w:r>
      <w:r w:rsidR="00091ADD" w:rsidRPr="002F7F66">
        <w:rPr>
          <w:rFonts w:ascii="Times New Roman" w:hAnsi="Times New Roman" w:cs="Times New Roman"/>
          <w:b/>
          <w:sz w:val="28"/>
          <w:szCs w:val="28"/>
        </w:rPr>
        <w:t>2023</w:t>
      </w:r>
    </w:p>
    <w:p w14:paraId="41D1EE20" w14:textId="77777777" w:rsidR="00FA597F" w:rsidRPr="002F7F66" w:rsidRDefault="00FA597F" w:rsidP="002F7F66">
      <w:pPr>
        <w:spacing w:after="0" w:line="360" w:lineRule="auto"/>
        <w:rPr>
          <w:rFonts w:ascii="Times New Roman" w:hAnsi="Times New Roman" w:cs="Times New Roman"/>
          <w:sz w:val="28"/>
          <w:szCs w:val="28"/>
        </w:rPr>
      </w:pPr>
    </w:p>
    <w:p w14:paraId="786AC89F" w14:textId="58A1411C"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ANTECEDENTES</w:t>
      </w:r>
    </w:p>
    <w:p w14:paraId="6CD44A84" w14:textId="267A6993" w:rsidR="00073360" w:rsidRPr="00073360" w:rsidRDefault="002F7F66" w:rsidP="00073360">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La Unidad de Fortalecimiento Municipal (UFM) tiene la responsabilidad de brindar asesoría integral a las municipalidades del país, abarcando asistencia técnica, administrativa y financiera, así como la implementación de programas de capacitación, formación, gestión social y asesoría dirigidos al personal municipal. Estos esfuerzos tienen como objetivo fomentar el fortalecimiento municipal, contribuyendo al desarrollo de los municipios y al bienestar de la población guatemalteca.</w:t>
      </w:r>
    </w:p>
    <w:p w14:paraId="212D4FA8" w14:textId="6485672E"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PRESENTACIÓN</w:t>
      </w:r>
    </w:p>
    <w:p w14:paraId="354F45A0" w14:textId="4130FF0C" w:rsidR="00073360" w:rsidRPr="00073360" w:rsidRDefault="002F7F66" w:rsidP="00073360">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Para cumplir con lo establecido en la ley orgánica del Instituto de Fomento Municipal (INFOM), la Unidad de Fortalecimiento Municipal se organiza en tres subdirecciones, cada una con actividades orientadas al fortalecimiento de la gestión de los gobiernos locales:</w:t>
      </w:r>
    </w:p>
    <w:p w14:paraId="064FBFDA" w14:textId="273B9EFE"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I. SUBDIRECCIÓN DE CAPACITACIÓN MUNICIPAL</w:t>
      </w:r>
    </w:p>
    <w:p w14:paraId="397A99B7" w14:textId="564A8D32" w:rsidR="00073360" w:rsidRPr="002F7F66" w:rsidRDefault="002F7F66" w:rsidP="002F7F66">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Esta subdirección se enfoca en aumentar la productividad del personal de las municipalidades y la sociedad civil, con el propósito de mejorar la eficacia de la gestión de los gobiernos locales. Esto se logra mediante la promoción y desarrollo de procesos de formación y capacitación que emplean metodologías participativas con enfoque en educación para adultos. Además, brinda asistencia técnica, asesoría y coordina con instituciones que tienen experiencia en el campo municipal.</w:t>
      </w:r>
    </w:p>
    <w:p w14:paraId="363D02C2" w14:textId="432CD0D6"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II. SUBDIRECCIÓN DE GESTIÓN SOCIAL</w:t>
      </w:r>
    </w:p>
    <w:p w14:paraId="3D643553" w14:textId="164D170F" w:rsidR="00073360" w:rsidRPr="00073360" w:rsidRDefault="002F7F66" w:rsidP="00073360">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Esta subdirección se encarga de establecer vínculos entre autoridades, funcionarios y empleados municipales y grupos organizados del área urbana del municipio. Su objetivo es promover el cuidado sostenible y sustentable del ambiente, así como la responsabilidad social con enfoque de género.</w:t>
      </w:r>
    </w:p>
    <w:p w14:paraId="010C5391" w14:textId="2F67D507"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lastRenderedPageBreak/>
        <w:t>III. SUBDIRECCIÓN DE ASESORÍA ADMINISTRATIVA FINANCIERA</w:t>
      </w:r>
    </w:p>
    <w:p w14:paraId="6E18432B" w14:textId="05899794" w:rsidR="00073360" w:rsidRPr="00073360" w:rsidRDefault="002F7F66" w:rsidP="00073360">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Esta subdirección busca fortalecer el nivel técnico, administrativo y financiero de las autoridades, funcionarios y empleados municipales a través de la aplicación de instrumentos legales, administrativos y financieros. Esto les permite ser más eficientes y efectivos en la prestación de los servicios públicos.</w:t>
      </w:r>
    </w:p>
    <w:p w14:paraId="69595703" w14:textId="485E8B71"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POBLACIÓN META</w:t>
      </w:r>
    </w:p>
    <w:p w14:paraId="27C043DB" w14:textId="0A88C0E4" w:rsidR="00073360" w:rsidRPr="00073360" w:rsidRDefault="002F7F66" w:rsidP="00073360">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Los servicios de la Unidad de Fortalecimiento Municipal están dirigidos al personal de las municipalidades del país en diferentes niveles jerárquicos, incluyendo autoridades municipales, funcionarios municipales y empleados municipales.</w:t>
      </w:r>
    </w:p>
    <w:p w14:paraId="6F48CEDC" w14:textId="33D5AFA6"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TEMÁTICAS</w:t>
      </w:r>
    </w:p>
    <w:p w14:paraId="6245257B" w14:textId="3B5CA02D" w:rsidR="00073360" w:rsidRPr="00073360" w:rsidRDefault="002F7F66" w:rsidP="00073360">
      <w:pPr>
        <w:spacing w:line="360" w:lineRule="auto"/>
        <w:jc w:val="both"/>
        <w:rPr>
          <w:rFonts w:ascii="Times New Roman" w:hAnsi="Times New Roman" w:cs="Times New Roman"/>
          <w:bCs/>
          <w:sz w:val="24"/>
          <w:szCs w:val="24"/>
        </w:rPr>
      </w:pPr>
      <w:r w:rsidRPr="002F7F66">
        <w:rPr>
          <w:rFonts w:ascii="Times New Roman" w:hAnsi="Times New Roman" w:cs="Times New Roman"/>
          <w:bCs/>
          <w:sz w:val="24"/>
          <w:szCs w:val="24"/>
        </w:rPr>
        <w:t>La Unidad de Fortalecimiento Municipal, a través de sus subdirecciones, aborda una variedad de temas y presta servicios en áreas específicas. Algunos ejemplos de los temas que se desarrollan incluyen:</w:t>
      </w:r>
    </w:p>
    <w:p w14:paraId="3708F348" w14:textId="15F7E627"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SUBDIRECCIÓN DE CAPACITACIÓN MUNICIPAL</w:t>
      </w:r>
    </w:p>
    <w:p w14:paraId="6D69F52F"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Eficiencia en la Gestión de los Servicios Públicos</w:t>
      </w:r>
    </w:p>
    <w:p w14:paraId="14EFF8B9"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Fortalecimiento a Jueces de Asuntos Municipales</w:t>
      </w:r>
    </w:p>
    <w:p w14:paraId="5525935E"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Funciones y Atribuciones de la Policía Municipal y la Policía Municipal de Tránsito</w:t>
      </w:r>
    </w:p>
    <w:p w14:paraId="1D9365E7"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Ley de Consejos de Desarrollo Urbano y Rural</w:t>
      </w:r>
    </w:p>
    <w:p w14:paraId="3AB8FFD9"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Ley de Acceso a la Información Pública</w:t>
      </w:r>
    </w:p>
    <w:p w14:paraId="663BF2C2"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Código Municipal</w:t>
      </w:r>
    </w:p>
    <w:p w14:paraId="24DCEEE5"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Ley Contra la Corrupción</w:t>
      </w:r>
    </w:p>
    <w:p w14:paraId="4AC588AE"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Ley General de Descentralización</w:t>
      </w:r>
    </w:p>
    <w:p w14:paraId="17194B9D"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Legislación Municipal</w:t>
      </w:r>
    </w:p>
    <w:p w14:paraId="407675B1"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Reglamento de Capacitación Municipal</w:t>
      </w:r>
    </w:p>
    <w:p w14:paraId="1B8DCEDC"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Fortalecimiento a Mancomunidades</w:t>
      </w:r>
    </w:p>
    <w:p w14:paraId="2A45934F"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Importancia de la Dirección Municipal de Planificación (DMP)</w:t>
      </w:r>
    </w:p>
    <w:p w14:paraId="4A30F8D1"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Funciones del Concejo Municipal</w:t>
      </w:r>
    </w:p>
    <w:p w14:paraId="53C64FD4"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lastRenderedPageBreak/>
        <w:t xml:space="preserve">Rol del </w:t>
      </w:r>
      <w:proofErr w:type="gramStart"/>
      <w:r w:rsidRPr="002F7F66">
        <w:rPr>
          <w:rFonts w:ascii="Times New Roman" w:hAnsi="Times New Roman" w:cs="Times New Roman"/>
          <w:bCs/>
          <w:sz w:val="24"/>
          <w:szCs w:val="24"/>
        </w:rPr>
        <w:t>Alcalde</w:t>
      </w:r>
      <w:proofErr w:type="gramEnd"/>
      <w:r w:rsidRPr="002F7F66">
        <w:rPr>
          <w:rFonts w:ascii="Times New Roman" w:hAnsi="Times New Roman" w:cs="Times New Roman"/>
          <w:bCs/>
          <w:sz w:val="24"/>
          <w:szCs w:val="24"/>
        </w:rPr>
        <w:t xml:space="preserve"> Auxiliar o Comunitario en el Desarrollo Local</w:t>
      </w:r>
    </w:p>
    <w:p w14:paraId="79F1530D"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 xml:space="preserve">Funciones y Atribuciones del </w:t>
      </w:r>
      <w:proofErr w:type="gramStart"/>
      <w:r w:rsidRPr="002F7F66">
        <w:rPr>
          <w:rFonts w:ascii="Times New Roman" w:hAnsi="Times New Roman" w:cs="Times New Roman"/>
          <w:bCs/>
          <w:sz w:val="24"/>
          <w:szCs w:val="24"/>
        </w:rPr>
        <w:t>Secretario</w:t>
      </w:r>
      <w:proofErr w:type="gramEnd"/>
      <w:r w:rsidRPr="002F7F66">
        <w:rPr>
          <w:rFonts w:ascii="Times New Roman" w:hAnsi="Times New Roman" w:cs="Times New Roman"/>
          <w:bCs/>
          <w:sz w:val="24"/>
          <w:szCs w:val="24"/>
        </w:rPr>
        <w:t xml:space="preserve"> Municipal</w:t>
      </w:r>
    </w:p>
    <w:p w14:paraId="3A0C0E29"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Relaciones Humanas</w:t>
      </w:r>
    </w:p>
    <w:p w14:paraId="7B881F38"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Calidad de Servicio</w:t>
      </w:r>
    </w:p>
    <w:p w14:paraId="3022AFDD"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Trabajo en Equipo</w:t>
      </w:r>
    </w:p>
    <w:p w14:paraId="3DC18954"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Comunicación</w:t>
      </w:r>
    </w:p>
    <w:p w14:paraId="44BE1F67"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Liderazgo</w:t>
      </w:r>
    </w:p>
    <w:p w14:paraId="4CC77B9F"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Resolución de Conflictos</w:t>
      </w:r>
    </w:p>
    <w:p w14:paraId="1BDE6E5C"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Rol del funcionario público</w:t>
      </w:r>
    </w:p>
    <w:p w14:paraId="3F3C92F8"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Eficiencia en los Servicios Públicos Municipales</w:t>
      </w:r>
    </w:p>
    <w:p w14:paraId="11DEFBE1"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Organización Administrativa Municipal</w:t>
      </w:r>
    </w:p>
    <w:p w14:paraId="32719AAA"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 xml:space="preserve">Funciones de Autoridades, </w:t>
      </w:r>
      <w:proofErr w:type="gramStart"/>
      <w:r w:rsidRPr="002F7F66">
        <w:rPr>
          <w:rFonts w:ascii="Times New Roman" w:hAnsi="Times New Roman" w:cs="Times New Roman"/>
          <w:bCs/>
          <w:sz w:val="24"/>
          <w:szCs w:val="24"/>
        </w:rPr>
        <w:t>Funcionarios</w:t>
      </w:r>
      <w:proofErr w:type="gramEnd"/>
      <w:r w:rsidRPr="002F7F66">
        <w:rPr>
          <w:rFonts w:ascii="Times New Roman" w:hAnsi="Times New Roman" w:cs="Times New Roman"/>
          <w:bCs/>
          <w:sz w:val="24"/>
          <w:szCs w:val="24"/>
        </w:rPr>
        <w:t xml:space="preserve"> y Empleados Municipales</w:t>
      </w:r>
    </w:p>
    <w:p w14:paraId="4B4740E0"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Administración de Recursos Humanos y su Impacto en la Gestión Municipal</w:t>
      </w:r>
    </w:p>
    <w:p w14:paraId="0790B868"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Diagnóstico Situacional Municipal</w:t>
      </w:r>
    </w:p>
    <w:p w14:paraId="55FF17E4" w14:textId="77777777" w:rsidR="002F7F66" w:rsidRPr="002F7F66"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Elaboración del Plan de Formación, Capacitación y Asistencia Técnica</w:t>
      </w:r>
    </w:p>
    <w:p w14:paraId="3E748DDB" w14:textId="5FB9F88A" w:rsidR="00073360" w:rsidRPr="00073360" w:rsidRDefault="002F7F66" w:rsidP="002F7F66">
      <w:pPr>
        <w:pStyle w:val="Prrafodelista"/>
        <w:numPr>
          <w:ilvl w:val="0"/>
          <w:numId w:val="14"/>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Herramientas para la implementación de la carrera administrativa municipal.</w:t>
      </w:r>
    </w:p>
    <w:p w14:paraId="2E1FE7CB" w14:textId="25A823DD" w:rsidR="002F7F66" w:rsidRPr="002F7F66" w:rsidRDefault="002F7F66" w:rsidP="002F7F66">
      <w:pPr>
        <w:spacing w:line="360" w:lineRule="auto"/>
        <w:rPr>
          <w:rFonts w:ascii="Times New Roman" w:hAnsi="Times New Roman" w:cs="Times New Roman"/>
          <w:b/>
          <w:sz w:val="24"/>
          <w:szCs w:val="24"/>
        </w:rPr>
      </w:pPr>
      <w:r w:rsidRPr="002F7F66">
        <w:rPr>
          <w:rFonts w:ascii="Times New Roman" w:hAnsi="Times New Roman" w:cs="Times New Roman"/>
          <w:b/>
          <w:sz w:val="24"/>
          <w:szCs w:val="24"/>
        </w:rPr>
        <w:t>SUBDIRECCIÓN DE GESTIÓN SOCIAL</w:t>
      </w:r>
    </w:p>
    <w:p w14:paraId="190C3276"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Importancia y cuidado del agua</w:t>
      </w:r>
    </w:p>
    <w:p w14:paraId="03F898EF"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Agua y Género</w:t>
      </w:r>
    </w:p>
    <w:p w14:paraId="730FC7E9"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Uso adecuado y racional del agua</w:t>
      </w:r>
    </w:p>
    <w:p w14:paraId="3F753399"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Disponibilidad de recursos hídricos</w:t>
      </w:r>
    </w:p>
    <w:p w14:paraId="0E495B76"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Contaminantes del agua</w:t>
      </w:r>
    </w:p>
    <w:p w14:paraId="2F468068"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Conservación y protección de fuentes de agua y reforestación</w:t>
      </w:r>
    </w:p>
    <w:p w14:paraId="3EB8D4A6"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Proceso de potabilización del agua</w:t>
      </w:r>
    </w:p>
    <w:p w14:paraId="53C2A6FD"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Contaminación ambiental</w:t>
      </w:r>
    </w:p>
    <w:p w14:paraId="6D8D2B13"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Plantas de tratamiento para la calidad del agua y plantas de tratamiento de aguas residuales</w:t>
      </w:r>
    </w:p>
    <w:p w14:paraId="5BBA58B5"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Disposición adecuada de residuos</w:t>
      </w:r>
    </w:p>
    <w:p w14:paraId="16EA0BAC"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Pago puntual de tarifas por servicios de agua para reducir la morosidad</w:t>
      </w:r>
    </w:p>
    <w:p w14:paraId="2BCE78E3"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lastRenderedPageBreak/>
        <w:t>Importancia del agua en la higiene personal, familiar y comunitaria</w:t>
      </w:r>
    </w:p>
    <w:p w14:paraId="2B00672C"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Legislación nacional e internacional en apoyo a las mujeres guatemaltecas, convenios y tratados internacionales</w:t>
      </w:r>
    </w:p>
    <w:p w14:paraId="4982BA22"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Funciones de las Direcciones Municipales de la Mujer</w:t>
      </w:r>
    </w:p>
    <w:p w14:paraId="372B7834"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Análisis de la política nacional de promoción y desarrollo integral de las mujeres</w:t>
      </w:r>
    </w:p>
    <w:p w14:paraId="19AF322B"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La Dirección Municipal de la Mujer y el cuadro de necesidades de las mujeres en el municipio</w:t>
      </w:r>
    </w:p>
    <w:p w14:paraId="712455D6"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Diagnóstico situacional municipal participativo</w:t>
      </w:r>
    </w:p>
    <w:p w14:paraId="19FDF81E"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Presupuesto participativo con enfoque de género</w:t>
      </w:r>
    </w:p>
    <w:p w14:paraId="3F2456AA"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Plan de equidad de oportunidades</w:t>
      </w:r>
    </w:p>
    <w:p w14:paraId="701D8156"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Enfoque de género y políticas públicas</w:t>
      </w:r>
    </w:p>
    <w:p w14:paraId="36F7A852"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Trabajo en equipo, comunicación constructiva y relaciones humanas</w:t>
      </w:r>
    </w:p>
    <w:p w14:paraId="560110CE"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Diagnóstico situacional de las Direcciones Municipales de la Mujer</w:t>
      </w:r>
    </w:p>
    <w:p w14:paraId="01EE7F77"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Planificación estratégica participativa</w:t>
      </w:r>
    </w:p>
    <w:p w14:paraId="359C966D"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Herramientas para la planificación estratégica (POA, FODA, PDM, Agenda Municipal, técnicas de investigación participativa, etc.)</w:t>
      </w:r>
    </w:p>
    <w:p w14:paraId="5343B528"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Liderazgo para la gerencia social con enfoque de género</w:t>
      </w:r>
    </w:p>
    <w:p w14:paraId="67899D0A"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Desarrollo local, organización y participación ciudadana con enfoque de género</w:t>
      </w:r>
    </w:p>
    <w:p w14:paraId="255A7CD9"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Herramientas para la elaboración de propuestas de proyectos comunitarios</w:t>
      </w:r>
    </w:p>
    <w:p w14:paraId="1B74601C" w14:textId="77777777"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Metodología de la dinámica grupal y su relación con la planificación</w:t>
      </w:r>
    </w:p>
    <w:p w14:paraId="5A97CC64" w14:textId="21897FBD" w:rsidR="002F7F66" w:rsidRPr="002F7F66" w:rsidRDefault="002F7F66" w:rsidP="002F7F66">
      <w:pPr>
        <w:pStyle w:val="Prrafodelista"/>
        <w:numPr>
          <w:ilvl w:val="0"/>
          <w:numId w:val="15"/>
        </w:numPr>
        <w:spacing w:line="360" w:lineRule="auto"/>
        <w:rPr>
          <w:rFonts w:ascii="Times New Roman" w:hAnsi="Times New Roman" w:cs="Times New Roman"/>
          <w:bCs/>
          <w:sz w:val="24"/>
          <w:szCs w:val="24"/>
        </w:rPr>
      </w:pPr>
      <w:r w:rsidRPr="002F7F66">
        <w:rPr>
          <w:rFonts w:ascii="Times New Roman" w:hAnsi="Times New Roman" w:cs="Times New Roman"/>
          <w:bCs/>
          <w:sz w:val="24"/>
          <w:szCs w:val="24"/>
        </w:rPr>
        <w:t>Mejora de la comunicación y su relación con el trabajo en grupo</w:t>
      </w:r>
      <w:r w:rsidR="00073360">
        <w:rPr>
          <w:rFonts w:ascii="Times New Roman" w:hAnsi="Times New Roman" w:cs="Times New Roman"/>
          <w:bCs/>
          <w:sz w:val="24"/>
          <w:szCs w:val="24"/>
        </w:rPr>
        <w:t>.</w:t>
      </w:r>
    </w:p>
    <w:p w14:paraId="7D85845E" w14:textId="2997A9C0" w:rsidR="002F7F66" w:rsidRPr="00073360" w:rsidRDefault="002F7F66" w:rsidP="002F7F66">
      <w:pPr>
        <w:spacing w:line="360" w:lineRule="auto"/>
        <w:rPr>
          <w:rFonts w:ascii="Times New Roman" w:hAnsi="Times New Roman" w:cs="Times New Roman"/>
          <w:b/>
          <w:sz w:val="24"/>
          <w:szCs w:val="24"/>
        </w:rPr>
      </w:pPr>
      <w:r w:rsidRPr="00073360">
        <w:rPr>
          <w:rFonts w:ascii="Times New Roman" w:hAnsi="Times New Roman" w:cs="Times New Roman"/>
          <w:b/>
          <w:sz w:val="24"/>
          <w:szCs w:val="24"/>
        </w:rPr>
        <w:t>SUBDIRECCIÓN DE ASESORÍA ADMINISTRATIVA FINANCIERA</w:t>
      </w:r>
    </w:p>
    <w:p w14:paraId="0633FA18"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Asesoría y Asistencia en la organización de Oficinas Administrativas</w:t>
      </w:r>
    </w:p>
    <w:p w14:paraId="130E2C95"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Asesoría y Asistencia en organización financiera para el aumento de los ingresos propios</w:t>
      </w:r>
    </w:p>
    <w:p w14:paraId="21D11D02"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Elaboración de propuestas de modificación de planes de arbitrios</w:t>
      </w:r>
    </w:p>
    <w:p w14:paraId="6E529723"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Elaboración y/o modificación de sistemas tarifarios de servicios públicos municipales</w:t>
      </w:r>
    </w:p>
    <w:p w14:paraId="717D0981"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Elaboración de Reglamentos de Servicios Públicos</w:t>
      </w:r>
    </w:p>
    <w:p w14:paraId="64E29A5D"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lastRenderedPageBreak/>
        <w:t>Elaboración de Manuales Administrativos y de servicios públicos</w:t>
      </w:r>
    </w:p>
    <w:p w14:paraId="6448CF67"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Elaboración y/o modificación de planes de tasas</w:t>
      </w:r>
    </w:p>
    <w:p w14:paraId="584998A7" w14:textId="77777777" w:rsidR="002F7F66" w:rsidRPr="00073360" w:rsidRDefault="002F7F66" w:rsidP="00073360">
      <w:pPr>
        <w:pStyle w:val="Prrafodelista"/>
        <w:numPr>
          <w:ilvl w:val="0"/>
          <w:numId w:val="16"/>
        </w:numPr>
        <w:spacing w:line="360" w:lineRule="auto"/>
        <w:rPr>
          <w:rFonts w:ascii="Times New Roman" w:hAnsi="Times New Roman" w:cs="Times New Roman"/>
          <w:bCs/>
          <w:sz w:val="24"/>
          <w:szCs w:val="24"/>
        </w:rPr>
      </w:pPr>
      <w:r w:rsidRPr="00073360">
        <w:rPr>
          <w:rFonts w:ascii="Times New Roman" w:hAnsi="Times New Roman" w:cs="Times New Roman"/>
          <w:bCs/>
          <w:sz w:val="24"/>
          <w:szCs w:val="24"/>
        </w:rPr>
        <w:t>Talleres de capacitación en temas de Administración y finanzas municipales</w:t>
      </w:r>
    </w:p>
    <w:p w14:paraId="0B7D058C" w14:textId="77777777" w:rsidR="00073360" w:rsidRDefault="00073360" w:rsidP="002F7F66">
      <w:pPr>
        <w:spacing w:line="360" w:lineRule="auto"/>
        <w:rPr>
          <w:rFonts w:ascii="Times New Roman" w:hAnsi="Times New Roman" w:cs="Times New Roman"/>
          <w:b/>
          <w:sz w:val="24"/>
          <w:szCs w:val="24"/>
        </w:rPr>
      </w:pPr>
    </w:p>
    <w:p w14:paraId="1A7230A3" w14:textId="1872E9B8" w:rsidR="002F7F66" w:rsidRPr="002F7F66" w:rsidRDefault="002F7F66" w:rsidP="002F7F66">
      <w:pPr>
        <w:spacing w:line="360" w:lineRule="auto"/>
        <w:rPr>
          <w:rFonts w:ascii="Times New Roman" w:hAnsi="Times New Roman" w:cs="Times New Roman"/>
          <w:bCs/>
          <w:sz w:val="24"/>
          <w:szCs w:val="24"/>
        </w:rPr>
      </w:pPr>
      <w:r w:rsidRPr="00073360">
        <w:rPr>
          <w:rFonts w:ascii="Times New Roman" w:hAnsi="Times New Roman" w:cs="Times New Roman"/>
          <w:b/>
          <w:sz w:val="24"/>
          <w:szCs w:val="24"/>
        </w:rPr>
        <w:t>ANÁLISIS DE DATOS Y DESCRIPCIÓN DE CALIDADES DE SERVIDORES</w:t>
      </w:r>
    </w:p>
    <w:p w14:paraId="48D78C98" w14:textId="77777777" w:rsidR="00013AD7" w:rsidRPr="00525F5F" w:rsidRDefault="00013AD7" w:rsidP="00013AD7">
      <w:pPr>
        <w:tabs>
          <w:tab w:val="left" w:pos="3870"/>
        </w:tabs>
        <w:spacing w:after="0" w:line="360" w:lineRule="auto"/>
        <w:jc w:val="both"/>
        <w:rPr>
          <w:rFonts w:ascii="Times New Roman" w:hAnsi="Times New Roman"/>
          <w:sz w:val="24"/>
          <w:szCs w:val="24"/>
        </w:rPr>
      </w:pPr>
      <w:r>
        <w:rPr>
          <w:rFonts w:ascii="Times New Roman" w:hAnsi="Times New Roman"/>
          <w:sz w:val="24"/>
          <w:szCs w:val="24"/>
        </w:rPr>
        <w:t xml:space="preserve">Durante el mes </w:t>
      </w:r>
      <w:r w:rsidRPr="00525F5F">
        <w:rPr>
          <w:rFonts w:ascii="Times New Roman" w:hAnsi="Times New Roman"/>
          <w:sz w:val="24"/>
          <w:szCs w:val="24"/>
        </w:rPr>
        <w:t>de noviembre, nuestra atención se enfocó principalmente en la elaboración y preparación de equipos altamente efectivos, fundamentales para asegurar una sólida asesoría, asistencia técnica y capacitación destinada a las autoridades electas para el periodo 2024-2028. El propósito central ha sido garantizar una transición ordenada y transparente al asumir sus cargos.</w:t>
      </w:r>
    </w:p>
    <w:p w14:paraId="10397305" w14:textId="77777777" w:rsidR="00013AD7" w:rsidRPr="00525F5F" w:rsidRDefault="00013AD7" w:rsidP="00013AD7">
      <w:pPr>
        <w:tabs>
          <w:tab w:val="left" w:pos="3870"/>
        </w:tabs>
        <w:spacing w:after="0" w:line="360" w:lineRule="auto"/>
        <w:jc w:val="both"/>
        <w:rPr>
          <w:rFonts w:ascii="Times New Roman" w:hAnsi="Times New Roman"/>
          <w:sz w:val="24"/>
          <w:szCs w:val="24"/>
        </w:rPr>
      </w:pPr>
    </w:p>
    <w:p w14:paraId="06FE4B74" w14:textId="77777777" w:rsidR="00013AD7" w:rsidRPr="00525F5F" w:rsidRDefault="00013AD7" w:rsidP="00013AD7">
      <w:pPr>
        <w:tabs>
          <w:tab w:val="left" w:pos="3870"/>
        </w:tabs>
        <w:spacing w:after="0" w:line="360" w:lineRule="auto"/>
        <w:jc w:val="both"/>
        <w:rPr>
          <w:rFonts w:ascii="Times New Roman" w:hAnsi="Times New Roman"/>
          <w:sz w:val="24"/>
          <w:szCs w:val="24"/>
        </w:rPr>
      </w:pPr>
      <w:r w:rsidRPr="00525F5F">
        <w:rPr>
          <w:rFonts w:ascii="Times New Roman" w:hAnsi="Times New Roman"/>
          <w:sz w:val="24"/>
          <w:szCs w:val="24"/>
        </w:rPr>
        <w:t>Estos preparativos resultaron cruciales para equipar a las futuras autoridades con las herramientas y conocimientos necesarios, permitiéndoles desempeñar sus roles desde el inicio de su gestión. Esta planificación estratégica representa un compromiso continuo con el fortalecimiento de las capacidades gubernamentales y el servicio eficiente a nuestras comunidades.</w:t>
      </w:r>
    </w:p>
    <w:p w14:paraId="64A1634D" w14:textId="77777777" w:rsidR="00013AD7" w:rsidRPr="00525F5F" w:rsidRDefault="00013AD7" w:rsidP="00013AD7">
      <w:pPr>
        <w:tabs>
          <w:tab w:val="left" w:pos="3870"/>
        </w:tabs>
        <w:spacing w:after="0" w:line="360" w:lineRule="auto"/>
        <w:jc w:val="both"/>
        <w:rPr>
          <w:rFonts w:ascii="Times New Roman" w:hAnsi="Times New Roman"/>
          <w:sz w:val="24"/>
          <w:szCs w:val="24"/>
        </w:rPr>
      </w:pPr>
    </w:p>
    <w:p w14:paraId="75C9E810" w14:textId="77777777" w:rsidR="00013AD7" w:rsidRDefault="00013AD7" w:rsidP="00013AD7">
      <w:pPr>
        <w:spacing w:line="360" w:lineRule="auto"/>
        <w:jc w:val="both"/>
        <w:rPr>
          <w:rFonts w:ascii="Times New Roman" w:hAnsi="Times New Roman"/>
          <w:sz w:val="24"/>
          <w:szCs w:val="24"/>
        </w:rPr>
      </w:pPr>
      <w:r w:rsidRPr="00525F5F">
        <w:rPr>
          <w:rFonts w:ascii="Times New Roman" w:hAnsi="Times New Roman"/>
          <w:sz w:val="24"/>
          <w:szCs w:val="24"/>
        </w:rPr>
        <w:t>Además, es motivo de gran satisfacción informar que el arduo trabajo y compromiso de todo el equipo de la Unidad de Fortalecimiento Municipal a lo largo del año</w:t>
      </w:r>
      <w:r>
        <w:rPr>
          <w:rFonts w:ascii="Times New Roman" w:hAnsi="Times New Roman"/>
          <w:sz w:val="24"/>
          <w:szCs w:val="24"/>
        </w:rPr>
        <w:t xml:space="preserve"> 2023</w:t>
      </w:r>
      <w:r w:rsidRPr="00525F5F">
        <w:rPr>
          <w:rFonts w:ascii="Times New Roman" w:hAnsi="Times New Roman"/>
          <w:sz w:val="24"/>
          <w:szCs w:val="24"/>
        </w:rPr>
        <w:t xml:space="preserve"> han llevado al exitoso cumplimiento de las metas programadas. </w:t>
      </w:r>
    </w:p>
    <w:p w14:paraId="76FADA03" w14:textId="39EE5A52" w:rsidR="00013AD7" w:rsidRPr="00525F5F" w:rsidRDefault="00013AD7" w:rsidP="00C67F9A">
      <w:pPr>
        <w:spacing w:line="360" w:lineRule="auto"/>
        <w:jc w:val="both"/>
        <w:rPr>
          <w:rFonts w:ascii="Times New Roman" w:hAnsi="Times New Roman"/>
          <w:sz w:val="24"/>
          <w:szCs w:val="24"/>
        </w:rPr>
      </w:pPr>
      <w:r>
        <w:rPr>
          <w:rFonts w:ascii="Times New Roman" w:hAnsi="Times New Roman"/>
          <w:sz w:val="24"/>
          <w:szCs w:val="24"/>
        </w:rPr>
        <w:t xml:space="preserve">En el mes de </w:t>
      </w:r>
      <w:r w:rsidR="00C67F9A">
        <w:rPr>
          <w:rFonts w:ascii="Times New Roman" w:hAnsi="Times New Roman"/>
          <w:sz w:val="24"/>
          <w:szCs w:val="24"/>
        </w:rPr>
        <w:t xml:space="preserve">DICIEMBRE NO </w:t>
      </w:r>
      <w:r>
        <w:rPr>
          <w:rFonts w:ascii="Times New Roman" w:hAnsi="Times New Roman"/>
          <w:sz w:val="24"/>
          <w:szCs w:val="24"/>
        </w:rPr>
        <w:t>se realizaron eventos</w:t>
      </w:r>
      <w:r w:rsidR="00C67F9A">
        <w:rPr>
          <w:rFonts w:ascii="Times New Roman" w:hAnsi="Times New Roman"/>
          <w:sz w:val="24"/>
          <w:szCs w:val="24"/>
        </w:rPr>
        <w:t>, debido a que se completo el Plan operativo anual 2023.</w:t>
      </w:r>
    </w:p>
    <w:p w14:paraId="108A8CF2" w14:textId="77777777" w:rsidR="00013AD7" w:rsidRDefault="00013AD7" w:rsidP="00013AD7">
      <w:pPr>
        <w:tabs>
          <w:tab w:val="left" w:pos="3870"/>
        </w:tabs>
        <w:spacing w:after="0" w:line="360" w:lineRule="auto"/>
        <w:jc w:val="both"/>
        <w:rPr>
          <w:rFonts w:ascii="Times New Roman" w:hAnsi="Times New Roman"/>
          <w:b/>
          <w:sz w:val="28"/>
          <w:szCs w:val="28"/>
        </w:rPr>
      </w:pPr>
      <w:r w:rsidRPr="00525F5F">
        <w:rPr>
          <w:rFonts w:ascii="Times New Roman" w:hAnsi="Times New Roman"/>
          <w:sz w:val="24"/>
          <w:szCs w:val="24"/>
        </w:rPr>
        <w:t>Nuestro compromiso persiste en la mejora continua y el fortalecimiento de las capacidades municipales, reflejando nuestro compromiso con la promoción del desarrollo sostenible en nuestras comunidades locales. Seguiremos trabajando con dedicación y colaboración para mantener este impulso positivo y alcanzar nuevos hitos en nuestro compromiso de brindar un servicio óptimo a nuestras comunidades y gobiernos locales.</w:t>
      </w:r>
    </w:p>
    <w:p w14:paraId="6BAC376F" w14:textId="77777777" w:rsidR="00013AD7" w:rsidRPr="002F7F66" w:rsidRDefault="00013AD7" w:rsidP="00073360">
      <w:pPr>
        <w:spacing w:line="360" w:lineRule="auto"/>
        <w:jc w:val="both"/>
        <w:rPr>
          <w:rFonts w:ascii="Times New Roman" w:hAnsi="Times New Roman" w:cs="Times New Roman"/>
          <w:bCs/>
          <w:sz w:val="24"/>
          <w:szCs w:val="24"/>
        </w:rPr>
      </w:pPr>
    </w:p>
    <w:p w14:paraId="7EDA2D61" w14:textId="73782DE4" w:rsidR="002F7F66" w:rsidRPr="002F7F66" w:rsidRDefault="00073360" w:rsidP="00073360">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D</w:t>
      </w:r>
      <w:r w:rsidR="002F7F66" w:rsidRPr="002F7F66">
        <w:rPr>
          <w:rFonts w:ascii="Times New Roman" w:hAnsi="Times New Roman" w:cs="Times New Roman"/>
          <w:bCs/>
          <w:sz w:val="24"/>
          <w:szCs w:val="24"/>
        </w:rPr>
        <w:t>ado que los eventos están dirigidos al personal municipal, incluyendo autoridades, funcionarios y empleados, se desarrollan en idioma español. Hasta la fecha, no se ha requerido ajustar los servicios a una comunidad lingüística específica. No obstante, durante la programación de nuestros servicios, se considera el uso del idioma local si fuese necesario.</w:t>
      </w:r>
    </w:p>
    <w:sectPr w:rsidR="002F7F66" w:rsidRPr="002F7F66" w:rsidSect="00B87B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DCE"/>
    <w:multiLevelType w:val="hybridMultilevel"/>
    <w:tmpl w:val="E272BFA4"/>
    <w:lvl w:ilvl="0" w:tplc="F8AEB16A">
      <w:start w:val="2"/>
      <w:numFmt w:val="decimal"/>
      <w:lvlText w:val="%1"/>
      <w:lvlJc w:val="left"/>
      <w:pPr>
        <w:ind w:left="720" w:hanging="360"/>
      </w:pPr>
      <w:rPr>
        <w:rFonts w:hint="default"/>
        <w:i/>
        <w:u w:val="single"/>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14FA7492"/>
    <w:multiLevelType w:val="hybridMultilevel"/>
    <w:tmpl w:val="51D4895C"/>
    <w:lvl w:ilvl="0" w:tplc="971E0266">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8E00819"/>
    <w:multiLevelType w:val="hybridMultilevel"/>
    <w:tmpl w:val="CEE271F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FE968DE"/>
    <w:multiLevelType w:val="multilevel"/>
    <w:tmpl w:val="018805C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851"/>
        </w:tabs>
        <w:ind w:left="851" w:hanging="567"/>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4" w15:restartNumberingAfterBreak="0">
    <w:nsid w:val="25FE3F2C"/>
    <w:multiLevelType w:val="hybridMultilevel"/>
    <w:tmpl w:val="7876C32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2761795C"/>
    <w:multiLevelType w:val="multilevel"/>
    <w:tmpl w:val="D098F5A4"/>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2411CAB"/>
    <w:multiLevelType w:val="hybridMultilevel"/>
    <w:tmpl w:val="F1CCB44A"/>
    <w:lvl w:ilvl="0" w:tplc="7AA0E7B8">
      <w:start w:val="1"/>
      <w:numFmt w:val="bullet"/>
      <w:lvlText w:val=""/>
      <w:lvlJc w:val="left"/>
      <w:pPr>
        <w:tabs>
          <w:tab w:val="num" w:pos="2340"/>
        </w:tabs>
        <w:ind w:left="2340" w:hanging="360"/>
      </w:pPr>
      <w:rPr>
        <w:rFonts w:ascii="Wingdings" w:hAnsi="Wingdings" w:hint="default"/>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B22638"/>
    <w:multiLevelType w:val="hybridMultilevel"/>
    <w:tmpl w:val="D5BE659A"/>
    <w:lvl w:ilvl="0" w:tplc="7AA0E7B8">
      <w:start w:val="1"/>
      <w:numFmt w:val="bullet"/>
      <w:lvlText w:val=""/>
      <w:lvlJc w:val="left"/>
      <w:pPr>
        <w:ind w:left="1080" w:hanging="360"/>
      </w:pPr>
      <w:rPr>
        <w:rFonts w:ascii="Wingdings" w:hAnsi="Wingdings" w:hint="default"/>
        <w:sz w:val="20"/>
        <w:szCs w:val="20"/>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8" w15:restartNumberingAfterBreak="0">
    <w:nsid w:val="470A09D4"/>
    <w:multiLevelType w:val="hybridMultilevel"/>
    <w:tmpl w:val="6A30239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F5F22D6"/>
    <w:multiLevelType w:val="hybridMultilevel"/>
    <w:tmpl w:val="E0E8B038"/>
    <w:lvl w:ilvl="0" w:tplc="9A0663C4">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505937F9"/>
    <w:multiLevelType w:val="hybridMultilevel"/>
    <w:tmpl w:val="51D4895C"/>
    <w:lvl w:ilvl="0" w:tplc="971E0266">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539302F5"/>
    <w:multiLevelType w:val="hybridMultilevel"/>
    <w:tmpl w:val="5CD258EA"/>
    <w:lvl w:ilvl="0" w:tplc="100A0017">
      <w:start w:val="1"/>
      <w:numFmt w:val="lowerLetter"/>
      <w:lvlText w:val="%1)"/>
      <w:lvlJc w:val="left"/>
      <w:pPr>
        <w:ind w:left="720" w:hanging="360"/>
      </w:pPr>
    </w:lvl>
    <w:lvl w:ilvl="1" w:tplc="100A0019">
      <w:start w:val="1"/>
      <w:numFmt w:val="lowerLetter"/>
      <w:lvlText w:val="%2."/>
      <w:lvlJc w:val="left"/>
      <w:pPr>
        <w:ind w:left="1440" w:hanging="360"/>
      </w:pPr>
    </w:lvl>
    <w:lvl w:ilvl="2" w:tplc="100A001B">
      <w:start w:val="1"/>
      <w:numFmt w:val="lowerRoman"/>
      <w:lvlText w:val="%3."/>
      <w:lvlJc w:val="right"/>
      <w:pPr>
        <w:ind w:left="2160" w:hanging="180"/>
      </w:pPr>
    </w:lvl>
    <w:lvl w:ilvl="3" w:tplc="100A000F">
      <w:start w:val="1"/>
      <w:numFmt w:val="decimal"/>
      <w:lvlText w:val="%4."/>
      <w:lvlJc w:val="left"/>
      <w:pPr>
        <w:ind w:left="2880" w:hanging="360"/>
      </w:pPr>
    </w:lvl>
    <w:lvl w:ilvl="4" w:tplc="100A0019">
      <w:start w:val="1"/>
      <w:numFmt w:val="lowerLetter"/>
      <w:lvlText w:val="%5."/>
      <w:lvlJc w:val="left"/>
      <w:pPr>
        <w:ind w:left="3600" w:hanging="360"/>
      </w:pPr>
    </w:lvl>
    <w:lvl w:ilvl="5" w:tplc="100A001B">
      <w:start w:val="1"/>
      <w:numFmt w:val="lowerRoman"/>
      <w:lvlText w:val="%6."/>
      <w:lvlJc w:val="right"/>
      <w:pPr>
        <w:ind w:left="4320" w:hanging="180"/>
      </w:pPr>
    </w:lvl>
    <w:lvl w:ilvl="6" w:tplc="100A000F">
      <w:start w:val="1"/>
      <w:numFmt w:val="decimal"/>
      <w:lvlText w:val="%7."/>
      <w:lvlJc w:val="left"/>
      <w:pPr>
        <w:ind w:left="5040" w:hanging="360"/>
      </w:pPr>
    </w:lvl>
    <w:lvl w:ilvl="7" w:tplc="100A0019">
      <w:start w:val="1"/>
      <w:numFmt w:val="lowerLetter"/>
      <w:lvlText w:val="%8."/>
      <w:lvlJc w:val="left"/>
      <w:pPr>
        <w:ind w:left="5760" w:hanging="360"/>
      </w:pPr>
    </w:lvl>
    <w:lvl w:ilvl="8" w:tplc="100A001B">
      <w:start w:val="1"/>
      <w:numFmt w:val="lowerRoman"/>
      <w:lvlText w:val="%9."/>
      <w:lvlJc w:val="right"/>
      <w:pPr>
        <w:ind w:left="6480" w:hanging="180"/>
      </w:pPr>
    </w:lvl>
  </w:abstractNum>
  <w:abstractNum w:abstractNumId="12" w15:restartNumberingAfterBreak="0">
    <w:nsid w:val="64E3245E"/>
    <w:multiLevelType w:val="multilevel"/>
    <w:tmpl w:val="EB2C8E0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6D55155"/>
    <w:multiLevelType w:val="hybridMultilevel"/>
    <w:tmpl w:val="FED82FF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75D82C9D"/>
    <w:multiLevelType w:val="hybridMultilevel"/>
    <w:tmpl w:val="E36E7FC8"/>
    <w:lvl w:ilvl="0" w:tplc="C0DC5C88">
      <w:start w:val="1"/>
      <w:numFmt w:val="decimal"/>
      <w:lvlText w:val="%1."/>
      <w:lvlJc w:val="left"/>
      <w:pPr>
        <w:tabs>
          <w:tab w:val="num" w:pos="284"/>
        </w:tabs>
        <w:ind w:left="284" w:hanging="284"/>
      </w:pPr>
      <w:rPr>
        <w:rFonts w:ascii="Arial" w:hAnsi="Arial" w:cs="Arial" w:hint="default"/>
        <w:b/>
        <w:bCs/>
        <w:i w:val="0"/>
        <w:iCs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7D654F40"/>
    <w:multiLevelType w:val="multilevel"/>
    <w:tmpl w:val="A128EC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851"/>
        </w:tabs>
        <w:ind w:left="851" w:hanging="567"/>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16cid:durableId="742534339">
    <w:abstractNumId w:val="10"/>
  </w:num>
  <w:num w:numId="2" w16cid:durableId="111242322">
    <w:abstractNumId w:val="1"/>
  </w:num>
  <w:num w:numId="3" w16cid:durableId="1115444449">
    <w:abstractNumId w:val="11"/>
  </w:num>
  <w:num w:numId="4" w16cid:durableId="1796214184">
    <w:abstractNumId w:val="14"/>
  </w:num>
  <w:num w:numId="5" w16cid:durableId="24794587">
    <w:abstractNumId w:val="15"/>
  </w:num>
  <w:num w:numId="6" w16cid:durableId="321617629">
    <w:abstractNumId w:val="3"/>
  </w:num>
  <w:num w:numId="7" w16cid:durableId="1853757760">
    <w:abstractNumId w:val="6"/>
  </w:num>
  <w:num w:numId="8" w16cid:durableId="2090077660">
    <w:abstractNumId w:val="5"/>
  </w:num>
  <w:num w:numId="9" w16cid:durableId="426729408">
    <w:abstractNumId w:val="12"/>
  </w:num>
  <w:num w:numId="10" w16cid:durableId="2323144">
    <w:abstractNumId w:val="0"/>
  </w:num>
  <w:num w:numId="11" w16cid:durableId="77946752">
    <w:abstractNumId w:val="7"/>
  </w:num>
  <w:num w:numId="12" w16cid:durableId="1753117709">
    <w:abstractNumId w:val="9"/>
  </w:num>
  <w:num w:numId="13" w16cid:durableId="1280836543">
    <w:abstractNumId w:val="8"/>
  </w:num>
  <w:num w:numId="14" w16cid:durableId="1828663771">
    <w:abstractNumId w:val="13"/>
  </w:num>
  <w:num w:numId="15" w16cid:durableId="1826437033">
    <w:abstractNumId w:val="2"/>
  </w:num>
  <w:num w:numId="16" w16cid:durableId="1447769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CF1"/>
    <w:rsid w:val="00013AD7"/>
    <w:rsid w:val="00023837"/>
    <w:rsid w:val="000322EE"/>
    <w:rsid w:val="000654EA"/>
    <w:rsid w:val="00073360"/>
    <w:rsid w:val="00081299"/>
    <w:rsid w:val="00082901"/>
    <w:rsid w:val="00091ADD"/>
    <w:rsid w:val="0009200C"/>
    <w:rsid w:val="00093B6A"/>
    <w:rsid w:val="000D1EE3"/>
    <w:rsid w:val="0012601B"/>
    <w:rsid w:val="001569FD"/>
    <w:rsid w:val="001A3257"/>
    <w:rsid w:val="001A50CE"/>
    <w:rsid w:val="001E7125"/>
    <w:rsid w:val="001F4D9F"/>
    <w:rsid w:val="00225D44"/>
    <w:rsid w:val="00233702"/>
    <w:rsid w:val="00290520"/>
    <w:rsid w:val="002A08C5"/>
    <w:rsid w:val="002F7F66"/>
    <w:rsid w:val="00306D1A"/>
    <w:rsid w:val="00314459"/>
    <w:rsid w:val="003365EA"/>
    <w:rsid w:val="00345CFA"/>
    <w:rsid w:val="003A4B25"/>
    <w:rsid w:val="003D3C06"/>
    <w:rsid w:val="003E2152"/>
    <w:rsid w:val="0040016D"/>
    <w:rsid w:val="00413930"/>
    <w:rsid w:val="004338DE"/>
    <w:rsid w:val="0043551E"/>
    <w:rsid w:val="00466E9D"/>
    <w:rsid w:val="00471679"/>
    <w:rsid w:val="0047576D"/>
    <w:rsid w:val="004D725B"/>
    <w:rsid w:val="004E3087"/>
    <w:rsid w:val="00516FEA"/>
    <w:rsid w:val="005B2AFB"/>
    <w:rsid w:val="005D2F91"/>
    <w:rsid w:val="0060088E"/>
    <w:rsid w:val="00657F48"/>
    <w:rsid w:val="006A2227"/>
    <w:rsid w:val="006B679A"/>
    <w:rsid w:val="006C5D66"/>
    <w:rsid w:val="006D3041"/>
    <w:rsid w:val="006E05A0"/>
    <w:rsid w:val="006F516A"/>
    <w:rsid w:val="00717CF1"/>
    <w:rsid w:val="0073106A"/>
    <w:rsid w:val="007330AC"/>
    <w:rsid w:val="007B0248"/>
    <w:rsid w:val="00803B1A"/>
    <w:rsid w:val="00845577"/>
    <w:rsid w:val="008678B1"/>
    <w:rsid w:val="008911D8"/>
    <w:rsid w:val="008A10BC"/>
    <w:rsid w:val="008A51AF"/>
    <w:rsid w:val="008A7355"/>
    <w:rsid w:val="008B7B1C"/>
    <w:rsid w:val="008C234C"/>
    <w:rsid w:val="008D58D6"/>
    <w:rsid w:val="00921D4D"/>
    <w:rsid w:val="009730F9"/>
    <w:rsid w:val="009C0A30"/>
    <w:rsid w:val="009C6E99"/>
    <w:rsid w:val="00A0203B"/>
    <w:rsid w:val="00A033A7"/>
    <w:rsid w:val="00B53F2D"/>
    <w:rsid w:val="00B72B2A"/>
    <w:rsid w:val="00B87B04"/>
    <w:rsid w:val="00BF0CE9"/>
    <w:rsid w:val="00BF382F"/>
    <w:rsid w:val="00C02F23"/>
    <w:rsid w:val="00C075E8"/>
    <w:rsid w:val="00C67F9A"/>
    <w:rsid w:val="00CB3312"/>
    <w:rsid w:val="00CE3ACD"/>
    <w:rsid w:val="00CF6D80"/>
    <w:rsid w:val="00D05860"/>
    <w:rsid w:val="00D25989"/>
    <w:rsid w:val="00D34F7C"/>
    <w:rsid w:val="00D77F65"/>
    <w:rsid w:val="00D82A9F"/>
    <w:rsid w:val="00D91E41"/>
    <w:rsid w:val="00DF67B9"/>
    <w:rsid w:val="00E12136"/>
    <w:rsid w:val="00E5677E"/>
    <w:rsid w:val="00E63D77"/>
    <w:rsid w:val="00E71AB3"/>
    <w:rsid w:val="00EC3214"/>
    <w:rsid w:val="00F21862"/>
    <w:rsid w:val="00F23572"/>
    <w:rsid w:val="00F33832"/>
    <w:rsid w:val="00F7496D"/>
    <w:rsid w:val="00F82E84"/>
    <w:rsid w:val="00F942E5"/>
    <w:rsid w:val="00FA597F"/>
    <w:rsid w:val="00FC1421"/>
    <w:rsid w:val="00FC5669"/>
    <w:rsid w:val="00FD172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41FC9"/>
  <w15:docId w15:val="{E3A7B211-4AA7-465F-9218-1829797E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A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D172B"/>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FD172B"/>
    <w:rPr>
      <w:rFonts w:ascii="Arial" w:eastAsia="Times New Roman" w:hAnsi="Arial" w:cs="Arial"/>
      <w:sz w:val="24"/>
      <w:szCs w:val="24"/>
      <w:lang w:val="es-ES" w:eastAsia="es-ES"/>
    </w:rPr>
  </w:style>
  <w:style w:type="paragraph" w:styleId="Prrafodelista">
    <w:name w:val="List Paragraph"/>
    <w:basedOn w:val="Normal"/>
    <w:uiPriority w:val="34"/>
    <w:qFormat/>
    <w:rsid w:val="00466E9D"/>
    <w:pPr>
      <w:ind w:left="720"/>
      <w:contextualSpacing/>
    </w:pPr>
  </w:style>
  <w:style w:type="paragraph" w:styleId="Sinespaciado">
    <w:name w:val="No Spacing"/>
    <w:link w:val="SinespaciadoCar"/>
    <w:uiPriority w:val="1"/>
    <w:qFormat/>
    <w:rsid w:val="001569F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1569FD"/>
    <w:rPr>
      <w:rFonts w:ascii="Calibri" w:eastAsia="Calibri" w:hAnsi="Calibri" w:cs="Times New Roman"/>
    </w:rPr>
  </w:style>
  <w:style w:type="paragraph" w:styleId="Textodeglobo">
    <w:name w:val="Balloon Text"/>
    <w:basedOn w:val="Normal"/>
    <w:link w:val="TextodegloboCar"/>
    <w:uiPriority w:val="99"/>
    <w:semiHidden/>
    <w:unhideWhenUsed/>
    <w:rsid w:val="00093B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B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1233</Words>
  <Characters>6784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Henio Lopez</dc:creator>
  <cp:lastModifiedBy>Ivonne Gallardo</cp:lastModifiedBy>
  <cp:revision>20</cp:revision>
  <cp:lastPrinted>2024-01-05T20:18:00Z</cp:lastPrinted>
  <dcterms:created xsi:type="dcterms:W3CDTF">2023-02-27T18:06:00Z</dcterms:created>
  <dcterms:modified xsi:type="dcterms:W3CDTF">2024-01-05T20:19:00Z</dcterms:modified>
</cp:coreProperties>
</file>